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10" w:rsidRPr="00D42ED0" w:rsidRDefault="00DA6D10" w:rsidP="003376D0">
      <w:pPr>
        <w:spacing w:after="0" w:line="240" w:lineRule="auto"/>
        <w:outlineLvl w:val="0"/>
        <w:rPr>
          <w:rFonts w:eastAsia="MS Mincho" w:cs="Times New Roman"/>
          <w:b/>
          <w:lang w:eastAsia="nl-NL"/>
        </w:rPr>
      </w:pPr>
      <w:r w:rsidRPr="00D42ED0">
        <w:rPr>
          <w:rFonts w:eastAsia="MS Mincho" w:cs="Times New Roman"/>
          <w:b/>
          <w:lang w:eastAsia="nl-NL"/>
        </w:rPr>
        <w:t xml:space="preserve">Adoptie Speelplek </w:t>
      </w:r>
    </w:p>
    <w:p w:rsidR="00DA6D10" w:rsidRPr="00D42ED0" w:rsidRDefault="00DA6D10" w:rsidP="003376D0">
      <w:pPr>
        <w:spacing w:after="0" w:line="240" w:lineRule="auto"/>
        <w:rPr>
          <w:rFonts w:eastAsia="MS Mincho" w:cs="Times New Roman"/>
          <w:lang w:eastAsia="nl-NL"/>
        </w:rPr>
      </w:pPr>
    </w:p>
    <w:p w:rsidR="007C4645" w:rsidRDefault="00DA6D10" w:rsidP="003376D0">
      <w:pPr>
        <w:spacing w:after="0" w:line="240" w:lineRule="auto"/>
        <w:rPr>
          <w:rFonts w:eastAsia="Times New Roman" w:cs="Times New Roman"/>
        </w:rPr>
      </w:pPr>
      <w:r w:rsidRPr="00D42ED0">
        <w:rPr>
          <w:rFonts w:eastAsia="MS Mincho" w:cs="Times New Roman"/>
          <w:lang w:eastAsia="nl-NL"/>
        </w:rPr>
        <w:t xml:space="preserve">Wij waarderen het enorm dat u een speelplek wilt adopteren. Het is goed om te zien dat inwoners zich </w:t>
      </w:r>
      <w:r w:rsidR="00163CEB" w:rsidRPr="00D42ED0">
        <w:rPr>
          <w:rFonts w:eastAsia="MS Mincho" w:cs="Times New Roman"/>
          <w:lang w:eastAsia="nl-NL"/>
        </w:rPr>
        <w:t>medeverantwoordelijk</w:t>
      </w:r>
      <w:r w:rsidRPr="00D42ED0">
        <w:rPr>
          <w:rFonts w:eastAsia="MS Mincho" w:cs="Times New Roman"/>
          <w:lang w:eastAsia="nl-NL"/>
        </w:rPr>
        <w:t xml:space="preserve"> voelen voor hun omgeving </w:t>
      </w:r>
      <w:r w:rsidRPr="00D42ED0">
        <w:rPr>
          <w:rFonts w:eastAsia="Times New Roman" w:cs="Times New Roman"/>
        </w:rPr>
        <w:t xml:space="preserve">en het beheer en onderhoud van </w:t>
      </w:r>
      <w:r w:rsidR="00DB2876">
        <w:rPr>
          <w:rFonts w:eastAsia="Times New Roman" w:cs="Times New Roman"/>
        </w:rPr>
        <w:t xml:space="preserve">een </w:t>
      </w:r>
      <w:r w:rsidRPr="00D42ED0">
        <w:rPr>
          <w:rFonts w:eastAsia="Times New Roman" w:cs="Times New Roman"/>
        </w:rPr>
        <w:t xml:space="preserve">speelplek </w:t>
      </w:r>
      <w:r w:rsidR="007C4645">
        <w:rPr>
          <w:rFonts w:eastAsia="Times New Roman" w:cs="Times New Roman"/>
        </w:rPr>
        <w:t xml:space="preserve">op zich willen nemen. </w:t>
      </w:r>
    </w:p>
    <w:p w:rsidR="00DA6D10" w:rsidRPr="00D42ED0" w:rsidRDefault="00DA6D10" w:rsidP="003376D0">
      <w:pPr>
        <w:spacing w:after="0" w:line="240" w:lineRule="auto"/>
        <w:rPr>
          <w:rFonts w:eastAsia="MS Mincho" w:cs="Times New Roman"/>
          <w:lang w:eastAsia="nl-NL"/>
        </w:rPr>
      </w:pPr>
    </w:p>
    <w:p w:rsidR="00DA6D10" w:rsidRPr="00D42ED0" w:rsidRDefault="00DA6D10" w:rsidP="003376D0">
      <w:pPr>
        <w:spacing w:line="240" w:lineRule="auto"/>
        <w:rPr>
          <w:rFonts w:eastAsia="Times New Roman" w:cs="Times New Roman"/>
        </w:rPr>
      </w:pPr>
      <w:r w:rsidRPr="00D42ED0">
        <w:rPr>
          <w:rFonts w:eastAsia="Times New Roman" w:cs="Times New Roman"/>
        </w:rPr>
        <w:t xml:space="preserve">We zetten de afspraken rondom het </w:t>
      </w:r>
      <w:r w:rsidR="007C4645">
        <w:rPr>
          <w:rFonts w:eastAsia="Times New Roman" w:cs="Times New Roman"/>
        </w:rPr>
        <w:t xml:space="preserve">beheer en </w:t>
      </w:r>
      <w:r w:rsidRPr="00D42ED0">
        <w:rPr>
          <w:rFonts w:eastAsia="Times New Roman" w:cs="Times New Roman"/>
        </w:rPr>
        <w:t>onderhoud graag nog even voor u op een rij.</w:t>
      </w:r>
    </w:p>
    <w:p w:rsidR="00DA6D10" w:rsidRDefault="00DA6D10" w:rsidP="003376D0">
      <w:pPr>
        <w:spacing w:after="0" w:line="240" w:lineRule="auto"/>
        <w:outlineLvl w:val="0"/>
        <w:rPr>
          <w:rFonts w:eastAsia="MS Mincho" w:cs="Times New Roman"/>
          <w:b/>
          <w:lang w:eastAsia="nl-NL"/>
        </w:rPr>
      </w:pPr>
      <w:r w:rsidRPr="00D42ED0">
        <w:rPr>
          <w:rFonts w:eastAsia="MS Mincho" w:cs="Times New Roman"/>
          <w:b/>
          <w:lang w:eastAsia="nl-NL"/>
        </w:rPr>
        <w:t>Overdracht speelplek</w:t>
      </w:r>
    </w:p>
    <w:p w:rsidR="00E227D9" w:rsidRPr="00E227D9" w:rsidRDefault="00E227D9" w:rsidP="003376D0">
      <w:pPr>
        <w:numPr>
          <w:ilvl w:val="0"/>
          <w:numId w:val="2"/>
        </w:numPr>
        <w:spacing w:after="0" w:line="240" w:lineRule="auto"/>
        <w:outlineLvl w:val="0"/>
        <w:rPr>
          <w:rFonts w:eastAsia="MS Mincho" w:cs="Times New Roman"/>
          <w:b/>
          <w:lang w:eastAsia="nl-NL"/>
        </w:rPr>
      </w:pPr>
      <w:r w:rsidRPr="00E227D9">
        <w:rPr>
          <w:rFonts w:eastAsia="Times New Roman" w:cs="Times New Roman"/>
        </w:rPr>
        <w:t xml:space="preserve">De bewoners richten voorafgaand aan de overdracht via de notaris een vereniging of stichting op. </w:t>
      </w:r>
    </w:p>
    <w:p w:rsidR="00E227D9" w:rsidRPr="00E227D9" w:rsidRDefault="004E19AF" w:rsidP="003376D0">
      <w:pPr>
        <w:numPr>
          <w:ilvl w:val="0"/>
          <w:numId w:val="2"/>
        </w:numPr>
        <w:spacing w:after="0" w:line="240" w:lineRule="auto"/>
        <w:outlineLvl w:val="0"/>
        <w:rPr>
          <w:rFonts w:eastAsia="MS Mincho" w:cs="Times New Roman"/>
          <w:b/>
          <w:lang w:eastAsia="nl-NL"/>
        </w:rPr>
      </w:pPr>
      <w:r>
        <w:rPr>
          <w:rFonts w:eastAsia="Times New Roman" w:cs="Times New Roman"/>
        </w:rPr>
        <w:t xml:space="preserve">De gemeente betaalt de oprichtingskosten van de notaris. </w:t>
      </w:r>
    </w:p>
    <w:p w:rsidR="00DA6D10" w:rsidRPr="00D42ED0" w:rsidRDefault="00DA6D10" w:rsidP="003376D0">
      <w:pPr>
        <w:numPr>
          <w:ilvl w:val="0"/>
          <w:numId w:val="2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 xml:space="preserve">De gemeente draagt de volledige speelplek met veiligheidsondergronden en de inrichting (toestellen, meubilair, afvalbak, hekwerk, bebording) over aan de </w:t>
      </w:r>
      <w:r w:rsidR="007D12DB">
        <w:rPr>
          <w:rFonts w:eastAsia="MS Mincho" w:cs="Times New Roman"/>
          <w:lang w:eastAsia="nl-NL"/>
        </w:rPr>
        <w:t xml:space="preserve">vereniging of stichting. </w:t>
      </w:r>
      <w:r w:rsidRPr="00D42ED0">
        <w:rPr>
          <w:rFonts w:eastAsia="MS Mincho" w:cs="Times New Roman"/>
          <w:lang w:eastAsia="nl-NL"/>
        </w:rPr>
        <w:t xml:space="preserve"> </w:t>
      </w:r>
    </w:p>
    <w:p w:rsidR="00DA6D10" w:rsidRPr="00D42ED0" w:rsidRDefault="00DA6D10" w:rsidP="003376D0">
      <w:pPr>
        <w:spacing w:after="0" w:line="240" w:lineRule="auto"/>
        <w:ind w:left="720"/>
        <w:contextualSpacing/>
        <w:rPr>
          <w:rFonts w:eastAsia="MS Mincho" w:cs="Times New Roman"/>
          <w:lang w:eastAsia="nl-NL"/>
        </w:rPr>
      </w:pPr>
    </w:p>
    <w:p w:rsidR="00DA6D10" w:rsidRPr="00D42ED0" w:rsidRDefault="00DA6D10" w:rsidP="003376D0">
      <w:pPr>
        <w:spacing w:after="0" w:line="240" w:lineRule="auto"/>
        <w:outlineLvl w:val="0"/>
        <w:rPr>
          <w:rFonts w:eastAsia="MS Mincho" w:cs="Times New Roman"/>
          <w:b/>
          <w:lang w:eastAsia="nl-NL"/>
        </w:rPr>
      </w:pPr>
      <w:r w:rsidRPr="00D42ED0">
        <w:rPr>
          <w:rFonts w:eastAsia="MS Mincho" w:cs="Times New Roman"/>
          <w:b/>
          <w:lang w:eastAsia="nl-NL"/>
        </w:rPr>
        <w:t>Onderhoud van de speelplek</w:t>
      </w:r>
    </w:p>
    <w:p w:rsidR="00DA6D10" w:rsidRDefault="00DA6D10" w:rsidP="003376D0">
      <w:pPr>
        <w:numPr>
          <w:ilvl w:val="0"/>
          <w:numId w:val="3"/>
        </w:numPr>
        <w:spacing w:line="240" w:lineRule="auto"/>
        <w:contextualSpacing/>
        <w:rPr>
          <w:rFonts w:eastAsia="MS Mincho" w:cs="Times New Roman"/>
          <w:u w:val="single"/>
          <w:lang w:eastAsia="nl-NL"/>
        </w:rPr>
      </w:pPr>
      <w:r w:rsidRPr="00D42ED0">
        <w:rPr>
          <w:rFonts w:eastAsia="MS Mincho" w:cs="Times New Roman"/>
          <w:u w:val="single"/>
          <w:lang w:eastAsia="nl-NL"/>
        </w:rPr>
        <w:t xml:space="preserve">De bewoners: </w:t>
      </w:r>
    </w:p>
    <w:p w:rsidR="00DA6D10" w:rsidRDefault="00DA6D10" w:rsidP="003376D0">
      <w:pPr>
        <w:numPr>
          <w:ilvl w:val="2"/>
          <w:numId w:val="3"/>
        </w:numPr>
        <w:spacing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 xml:space="preserve">beheren en onderhouden de </w:t>
      </w:r>
      <w:r w:rsidR="00E227D9">
        <w:rPr>
          <w:rFonts w:eastAsia="MS Mincho" w:cs="Times New Roman"/>
          <w:lang w:eastAsia="nl-NL"/>
        </w:rPr>
        <w:t>speelplek</w:t>
      </w:r>
      <w:r w:rsidR="00A5033E">
        <w:rPr>
          <w:rFonts w:eastAsia="MS Mincho" w:cs="Times New Roman"/>
          <w:lang w:eastAsia="nl-NL"/>
        </w:rPr>
        <w:t xml:space="preserve">; </w:t>
      </w:r>
    </w:p>
    <w:p w:rsidR="00DA6D10" w:rsidRPr="00D42ED0" w:rsidRDefault="00DA6D10" w:rsidP="003376D0">
      <w:pPr>
        <w:numPr>
          <w:ilvl w:val="2"/>
          <w:numId w:val="3"/>
        </w:numPr>
        <w:spacing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maaien het gras rondom obstakels (speeltoestellen/bankje/etc.)</w:t>
      </w:r>
      <w:r w:rsidR="00E227D9">
        <w:rPr>
          <w:rFonts w:eastAsia="MS Mincho" w:cs="Times New Roman"/>
          <w:lang w:eastAsia="nl-NL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onderhouden aanwezige beplanting op de speelplek</w:t>
      </w:r>
      <w:r w:rsidR="00E227D9">
        <w:rPr>
          <w:rFonts w:eastAsia="MS Mincho" w:cs="Times New Roman"/>
          <w:lang w:eastAsia="nl-NL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onderhouden bestrating en hekwerk dat bij de speelplek hoort</w:t>
      </w:r>
      <w:r w:rsidR="00E227D9">
        <w:rPr>
          <w:rFonts w:eastAsia="MS Mincho" w:cs="Times New Roman"/>
          <w:lang w:eastAsia="nl-NL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verwijderen vuilnis/zwerfvuil e.d. op de speelplek</w:t>
      </w:r>
      <w:r w:rsidR="00E227D9">
        <w:rPr>
          <w:rFonts w:eastAsia="MS Mincho" w:cs="Times New Roman"/>
          <w:lang w:eastAsia="nl-NL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vervangen en betalen bodemmateriaal onder speeltoestellen naar behoefte of als het noodzakelijk is na uitkomst van de veiligheidsinspectie</w:t>
      </w:r>
      <w:r w:rsidR="004E19AF">
        <w:rPr>
          <w:rFonts w:eastAsia="MS Mincho" w:cs="Times New Roman"/>
          <w:lang w:eastAsia="nl-NL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betalen de reparatie of de vervanging van de speeltoeste</w:t>
      </w:r>
      <w:r w:rsidR="003376D0">
        <w:rPr>
          <w:rFonts w:eastAsia="MS Mincho" w:cs="Times New Roman"/>
          <w:lang w:eastAsia="nl-NL"/>
        </w:rPr>
        <w:t>llen bij beschadiging of al</w:t>
      </w:r>
      <w:r w:rsidR="00714F5F">
        <w:rPr>
          <w:rFonts w:eastAsia="MS Mincho" w:cs="Times New Roman"/>
          <w:lang w:eastAsia="nl-NL"/>
        </w:rPr>
        <w:t>s</w:t>
      </w:r>
      <w:r w:rsidR="003376D0">
        <w:rPr>
          <w:rFonts w:eastAsia="MS Mincho" w:cs="Times New Roman"/>
          <w:lang w:eastAsia="nl-NL"/>
        </w:rPr>
        <w:br/>
        <w:t>de</w:t>
      </w:r>
      <w:r w:rsidR="004E19AF">
        <w:rPr>
          <w:rFonts w:eastAsia="MS Mincho" w:cs="Times New Roman"/>
          <w:lang w:eastAsia="nl-NL"/>
        </w:rPr>
        <w:t xml:space="preserve">ze </w:t>
      </w:r>
      <w:r w:rsidRPr="00D42ED0">
        <w:rPr>
          <w:rFonts w:eastAsia="MS Mincho" w:cs="Times New Roman"/>
          <w:lang w:eastAsia="nl-NL"/>
        </w:rPr>
        <w:t>kapot zijn. Dit geldt ook</w:t>
      </w:r>
      <w:r w:rsidR="004E19AF">
        <w:rPr>
          <w:rFonts w:eastAsia="MS Mincho" w:cs="Times New Roman"/>
          <w:lang w:eastAsia="nl-NL"/>
        </w:rPr>
        <w:t xml:space="preserve"> indien </w:t>
      </w:r>
      <w:r w:rsidRPr="00D42ED0">
        <w:rPr>
          <w:rFonts w:eastAsia="MS Mincho" w:cs="Times New Roman"/>
          <w:lang w:eastAsia="nl-NL"/>
        </w:rPr>
        <w:t>speeltoestel</w:t>
      </w:r>
      <w:r w:rsidR="004E19AF">
        <w:rPr>
          <w:rFonts w:eastAsia="MS Mincho" w:cs="Times New Roman"/>
          <w:lang w:eastAsia="nl-NL"/>
        </w:rPr>
        <w:t xml:space="preserve">len </w:t>
      </w:r>
      <w:r w:rsidRPr="00D42ED0">
        <w:rPr>
          <w:rFonts w:eastAsia="MS Mincho" w:cs="Times New Roman"/>
          <w:lang w:eastAsia="nl-NL"/>
        </w:rPr>
        <w:t xml:space="preserve"> worden afgekeurd tijdens de veiligheidsinspectie</w:t>
      </w:r>
      <w:r w:rsidR="007D12DB">
        <w:rPr>
          <w:rFonts w:eastAsia="MS Mincho" w:cs="Times New Roman"/>
          <w:lang w:eastAsia="nl-NL"/>
        </w:rPr>
        <w:t>;</w:t>
      </w:r>
    </w:p>
    <w:p w:rsidR="00DA6D10" w:rsidRDefault="00DA6D10" w:rsidP="003376D0">
      <w:pPr>
        <w:numPr>
          <w:ilvl w:val="2"/>
          <w:numId w:val="3"/>
        </w:numPr>
        <w:spacing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maken geen geb</w:t>
      </w:r>
      <w:r w:rsidR="00163CEB" w:rsidRPr="00D42ED0">
        <w:rPr>
          <w:rFonts w:eastAsia="MS Mincho" w:cs="Times New Roman"/>
          <w:lang w:eastAsia="nl-NL"/>
        </w:rPr>
        <w:t>r</w:t>
      </w:r>
      <w:r w:rsidRPr="00D42ED0">
        <w:rPr>
          <w:rFonts w:eastAsia="MS Mincho" w:cs="Times New Roman"/>
          <w:lang w:eastAsia="nl-NL"/>
        </w:rPr>
        <w:t>uik van chemische bestrijdingsmiddelen, omdat deze op openbaar terrein niet gebruikt mogen worden.</w:t>
      </w:r>
    </w:p>
    <w:p w:rsidR="004E19AF" w:rsidRPr="00D42ED0" w:rsidRDefault="004E19AF" w:rsidP="003376D0">
      <w:pPr>
        <w:spacing w:line="240" w:lineRule="auto"/>
        <w:ind w:left="2160"/>
        <w:contextualSpacing/>
        <w:rPr>
          <w:rFonts w:eastAsia="MS Mincho" w:cs="Times New Roman"/>
          <w:lang w:eastAsia="nl-NL"/>
        </w:rPr>
      </w:pPr>
    </w:p>
    <w:p w:rsidR="00DA6D10" w:rsidRPr="00D42ED0" w:rsidRDefault="00DA6D10" w:rsidP="003376D0">
      <w:pPr>
        <w:numPr>
          <w:ilvl w:val="0"/>
          <w:numId w:val="3"/>
        </w:numPr>
        <w:spacing w:after="0" w:line="240" w:lineRule="auto"/>
        <w:contextualSpacing/>
        <w:rPr>
          <w:rFonts w:eastAsia="MS Mincho" w:cs="Times New Roman"/>
          <w:u w:val="single"/>
          <w:lang w:eastAsia="nl-NL"/>
        </w:rPr>
      </w:pPr>
      <w:r w:rsidRPr="00D42ED0">
        <w:rPr>
          <w:rFonts w:eastAsia="MS Mincho" w:cs="Times New Roman"/>
          <w:u w:val="single"/>
          <w:lang w:eastAsia="nl-NL"/>
        </w:rPr>
        <w:t>De gemeente:</w:t>
      </w:r>
    </w:p>
    <w:p w:rsidR="00DA6D10" w:rsidRPr="00D42ED0" w:rsidRDefault="004E19AF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>
        <w:rPr>
          <w:rFonts w:eastAsia="MS Mincho" w:cs="Times New Roman"/>
          <w:lang w:eastAsia="nl-NL"/>
        </w:rPr>
        <w:t>l</w:t>
      </w:r>
      <w:r w:rsidR="00DA6D10" w:rsidRPr="00D42ED0">
        <w:rPr>
          <w:rFonts w:eastAsia="MS Mincho" w:cs="Times New Roman"/>
          <w:lang w:eastAsia="nl-NL"/>
        </w:rPr>
        <w:t xml:space="preserve">evert op verzoek </w:t>
      </w:r>
      <w:r w:rsidR="00D42ED0">
        <w:rPr>
          <w:rFonts w:eastAsia="MS Mincho" w:cs="Times New Roman"/>
          <w:lang w:eastAsia="nl-NL"/>
        </w:rPr>
        <w:t xml:space="preserve">en in overleg </w:t>
      </w:r>
      <w:r w:rsidR="00DA6D10" w:rsidRPr="00D42ED0">
        <w:rPr>
          <w:rFonts w:eastAsia="MS Mincho" w:cs="Times New Roman"/>
          <w:lang w:eastAsia="nl-NL"/>
        </w:rPr>
        <w:t>een speciale container voor het groenafval. Deze kan op de ophaaldag voor GFT aan de weg geplaatst worden. Lediging is voor kosten van de gemeente</w:t>
      </w:r>
      <w:r>
        <w:rPr>
          <w:rFonts w:eastAsia="MS Mincho" w:cs="Times New Roman"/>
          <w:lang w:eastAsia="nl-NL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onderhoudt de bomen op de speelplek (in verband met aansprakelijkheid)</w:t>
      </w:r>
      <w:r w:rsidR="004E19AF">
        <w:rPr>
          <w:rFonts w:eastAsia="MS Mincho" w:cs="Times New Roman"/>
          <w:lang w:eastAsia="nl-NL"/>
        </w:rPr>
        <w:t>.</w:t>
      </w:r>
    </w:p>
    <w:p w:rsidR="00DA6D10" w:rsidRPr="00D42ED0" w:rsidRDefault="00DA6D10" w:rsidP="003376D0">
      <w:pPr>
        <w:spacing w:after="0" w:line="240" w:lineRule="auto"/>
        <w:rPr>
          <w:rFonts w:eastAsia="MS Mincho" w:cs="Times New Roman"/>
          <w:b/>
          <w:lang w:eastAsia="nl-NL"/>
        </w:rPr>
      </w:pPr>
    </w:p>
    <w:p w:rsidR="00DA6D10" w:rsidRPr="00D42ED0" w:rsidRDefault="00DA6D10" w:rsidP="003376D0">
      <w:pPr>
        <w:spacing w:after="0" w:line="240" w:lineRule="auto"/>
        <w:outlineLvl w:val="0"/>
        <w:rPr>
          <w:rFonts w:eastAsia="MS Mincho" w:cs="Times New Roman"/>
          <w:b/>
          <w:lang w:eastAsia="nl-NL"/>
        </w:rPr>
      </w:pPr>
      <w:r w:rsidRPr="00D42ED0">
        <w:rPr>
          <w:rFonts w:eastAsia="MS Mincho" w:cs="Times New Roman"/>
          <w:b/>
          <w:lang w:eastAsia="nl-NL"/>
        </w:rPr>
        <w:t>Veiligheid en verantwoordelijkheid op de speelplek</w:t>
      </w:r>
    </w:p>
    <w:p w:rsidR="00DA6D10" w:rsidRPr="00D42ED0" w:rsidRDefault="00DA6D10" w:rsidP="003376D0">
      <w:pPr>
        <w:numPr>
          <w:ilvl w:val="0"/>
          <w:numId w:val="3"/>
        </w:numPr>
        <w:spacing w:after="0" w:line="240" w:lineRule="auto"/>
        <w:contextualSpacing/>
        <w:rPr>
          <w:rFonts w:eastAsia="MS Mincho" w:cs="Times New Roman"/>
          <w:u w:val="single"/>
          <w:lang w:eastAsia="nl-NL"/>
        </w:rPr>
      </w:pPr>
      <w:r w:rsidRPr="00D42ED0">
        <w:rPr>
          <w:rFonts w:eastAsia="MS Mincho" w:cs="Times New Roman"/>
          <w:u w:val="single"/>
          <w:lang w:eastAsia="nl-NL"/>
        </w:rPr>
        <w:t>De</w:t>
      </w:r>
      <w:r w:rsidR="004E19AF">
        <w:rPr>
          <w:rFonts w:eastAsia="MS Mincho" w:cs="Times New Roman"/>
          <w:u w:val="single"/>
          <w:lang w:eastAsia="nl-NL"/>
        </w:rPr>
        <w:t xml:space="preserve"> </w:t>
      </w:r>
      <w:r w:rsidRPr="00D42ED0">
        <w:rPr>
          <w:rFonts w:eastAsia="MS Mincho" w:cs="Times New Roman"/>
          <w:u w:val="single"/>
          <w:lang w:eastAsia="nl-NL"/>
        </w:rPr>
        <w:t>bewoners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u w:val="single"/>
          <w:lang w:eastAsia="nl-NL"/>
        </w:rPr>
      </w:pPr>
      <w:r w:rsidRPr="00D42ED0">
        <w:rPr>
          <w:rFonts w:eastAsia="Times New Roman" w:cs="Times New Roman"/>
        </w:rPr>
        <w:t xml:space="preserve">melden de gemeente </w:t>
      </w:r>
      <w:r w:rsidR="00645D20">
        <w:rPr>
          <w:rFonts w:eastAsia="Times New Roman" w:cs="Times New Roman"/>
        </w:rPr>
        <w:t xml:space="preserve">indien </w:t>
      </w:r>
      <w:r w:rsidRPr="00D42ED0">
        <w:rPr>
          <w:rFonts w:eastAsia="Times New Roman" w:cs="Times New Roman"/>
        </w:rPr>
        <w:t xml:space="preserve">er </w:t>
      </w:r>
      <w:r w:rsidR="004E19AF">
        <w:rPr>
          <w:rFonts w:eastAsia="Times New Roman" w:cs="Times New Roman"/>
        </w:rPr>
        <w:t xml:space="preserve">een </w:t>
      </w:r>
      <w:r w:rsidRPr="00D42ED0">
        <w:rPr>
          <w:rFonts w:eastAsia="Times New Roman" w:cs="Times New Roman"/>
        </w:rPr>
        <w:t xml:space="preserve">situatie op de speelplek </w:t>
      </w:r>
      <w:r w:rsidR="004E19AF">
        <w:rPr>
          <w:rFonts w:eastAsia="Times New Roman" w:cs="Times New Roman"/>
        </w:rPr>
        <w:t xml:space="preserve">is </w:t>
      </w:r>
      <w:r w:rsidRPr="00D42ED0">
        <w:rPr>
          <w:rFonts w:eastAsia="Times New Roman" w:cs="Times New Roman"/>
        </w:rPr>
        <w:t>die risico’s voor d</w:t>
      </w:r>
      <w:r w:rsidR="004E19AF">
        <w:rPr>
          <w:rFonts w:eastAsia="Times New Roman" w:cs="Times New Roman"/>
        </w:rPr>
        <w:t>e veiligheid met zich meebrengt;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u w:val="single"/>
          <w:lang w:eastAsia="nl-NL"/>
        </w:rPr>
      </w:pPr>
      <w:r w:rsidRPr="00D42ED0">
        <w:rPr>
          <w:rFonts w:eastAsia="Times New Roman" w:cs="Times New Roman"/>
        </w:rPr>
        <w:t>melden ongevallen en gevallen van vandalisme bij de gemeente.</w:t>
      </w:r>
    </w:p>
    <w:p w:rsidR="00DA6D10" w:rsidRPr="00D42ED0" w:rsidRDefault="00DA6D10" w:rsidP="003376D0">
      <w:pPr>
        <w:spacing w:after="0" w:line="240" w:lineRule="auto"/>
        <w:ind w:left="2160"/>
        <w:contextualSpacing/>
        <w:rPr>
          <w:rFonts w:eastAsia="MS Mincho" w:cs="Times New Roman"/>
          <w:u w:val="single"/>
          <w:lang w:eastAsia="nl-NL"/>
        </w:rPr>
      </w:pPr>
    </w:p>
    <w:p w:rsidR="00DA6D10" w:rsidRPr="00D42ED0" w:rsidRDefault="00DA6D10" w:rsidP="003376D0">
      <w:pPr>
        <w:numPr>
          <w:ilvl w:val="0"/>
          <w:numId w:val="3"/>
        </w:numPr>
        <w:spacing w:after="0" w:line="240" w:lineRule="auto"/>
        <w:contextualSpacing/>
        <w:rPr>
          <w:rFonts w:eastAsia="MS Mincho" w:cs="Times New Roman"/>
          <w:b/>
          <w:lang w:eastAsia="nl-NL"/>
        </w:rPr>
      </w:pPr>
      <w:r w:rsidRPr="00D42ED0">
        <w:rPr>
          <w:rFonts w:eastAsia="MS Mincho" w:cs="Times New Roman"/>
          <w:u w:val="single"/>
          <w:lang w:eastAsia="nl-NL"/>
        </w:rPr>
        <w:t>De gemeente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b/>
          <w:lang w:eastAsia="nl-NL"/>
        </w:rPr>
      </w:pPr>
      <w:r w:rsidRPr="00D42ED0">
        <w:rPr>
          <w:rFonts w:eastAsia="MS Mincho" w:cs="Times New Roman"/>
          <w:lang w:eastAsia="nl-NL"/>
        </w:rPr>
        <w:t>is eindverantwoordelijk voor de veiligheid van de speel</w:t>
      </w:r>
      <w:r w:rsidR="00645D20">
        <w:rPr>
          <w:rFonts w:eastAsia="MS Mincho" w:cs="Times New Roman"/>
          <w:lang w:eastAsia="nl-NL"/>
        </w:rPr>
        <w:t>plek</w:t>
      </w:r>
      <w:r w:rsidR="004E19AF">
        <w:rPr>
          <w:rFonts w:eastAsia="MS Mincho" w:cs="Times New Roman"/>
          <w:lang w:eastAsia="nl-NL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b/>
          <w:lang w:eastAsia="nl-NL"/>
        </w:rPr>
      </w:pPr>
      <w:r w:rsidRPr="00D42ED0">
        <w:rPr>
          <w:rFonts w:eastAsia="Times New Roman" w:cs="Times New Roman"/>
        </w:rPr>
        <w:t xml:space="preserve">voert </w:t>
      </w:r>
      <w:r w:rsidR="00645D20">
        <w:rPr>
          <w:rFonts w:eastAsia="Times New Roman" w:cs="Times New Roman"/>
        </w:rPr>
        <w:t xml:space="preserve">een aantal keer </w:t>
      </w:r>
      <w:r w:rsidRPr="00D42ED0">
        <w:rPr>
          <w:rFonts w:eastAsia="Times New Roman" w:cs="Times New Roman"/>
        </w:rPr>
        <w:t>per jaar</w:t>
      </w:r>
      <w:r w:rsidR="00935F07">
        <w:rPr>
          <w:rFonts w:eastAsia="Times New Roman" w:cs="Times New Roman"/>
        </w:rPr>
        <w:t xml:space="preserve"> </w:t>
      </w:r>
      <w:r w:rsidRPr="00D42ED0">
        <w:rPr>
          <w:rFonts w:eastAsia="Times New Roman" w:cs="Times New Roman"/>
        </w:rPr>
        <w:t xml:space="preserve">een </w:t>
      </w:r>
      <w:r w:rsidR="00935F07">
        <w:rPr>
          <w:rFonts w:eastAsia="Times New Roman" w:cs="Times New Roman"/>
        </w:rPr>
        <w:t xml:space="preserve">visuele </w:t>
      </w:r>
      <w:r w:rsidR="004E19AF">
        <w:rPr>
          <w:rFonts w:eastAsia="Times New Roman" w:cs="Times New Roman"/>
        </w:rPr>
        <w:t xml:space="preserve"> </w:t>
      </w:r>
      <w:r w:rsidRPr="00D42ED0">
        <w:rPr>
          <w:rFonts w:eastAsia="Times New Roman" w:cs="Times New Roman"/>
        </w:rPr>
        <w:t>veiligheidsinspectie</w:t>
      </w:r>
      <w:r w:rsidR="00645D20">
        <w:rPr>
          <w:rFonts w:eastAsia="Times New Roman" w:cs="Times New Roman"/>
        </w:rPr>
        <w:t xml:space="preserve"> </w:t>
      </w:r>
      <w:r w:rsidRPr="00D42ED0">
        <w:rPr>
          <w:rFonts w:eastAsia="Times New Roman" w:cs="Times New Roman"/>
        </w:rPr>
        <w:t>uit</w:t>
      </w:r>
      <w:r w:rsidR="004E19AF">
        <w:rPr>
          <w:rFonts w:eastAsia="Times New Roman" w:cs="Times New Roman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Times New Roman" w:cs="Times New Roman"/>
        </w:rPr>
        <w:t xml:space="preserve">beheert </w:t>
      </w:r>
      <w:r w:rsidR="009437BC">
        <w:rPr>
          <w:rFonts w:eastAsia="Times New Roman" w:cs="Times New Roman"/>
        </w:rPr>
        <w:t xml:space="preserve">een logboek per speeltoestel </w:t>
      </w:r>
      <w:r w:rsidR="00714F5F">
        <w:rPr>
          <w:rFonts w:eastAsia="Times New Roman" w:cs="Times New Roman"/>
        </w:rPr>
        <w:t xml:space="preserve"> conform het </w:t>
      </w:r>
      <w:r w:rsidR="004E19AF">
        <w:rPr>
          <w:rFonts w:eastAsia="Times New Roman" w:cs="Times New Roman"/>
        </w:rPr>
        <w:t>attractiebesluit</w:t>
      </w:r>
      <w:r w:rsidR="009437BC">
        <w:rPr>
          <w:rFonts w:eastAsia="Times New Roman" w:cs="Times New Roman"/>
        </w:rPr>
        <w:t xml:space="preserve"> (</w:t>
      </w:r>
      <w:r w:rsidR="009437BC">
        <w:rPr>
          <w:rFonts w:eastAsia="Times New Roman" w:cs="Times New Roman"/>
        </w:rPr>
        <w:t xml:space="preserve">waar speeltoestellen </w:t>
      </w:r>
      <w:r w:rsidR="009437BC">
        <w:rPr>
          <w:rFonts w:eastAsia="Times New Roman" w:cs="Times New Roman"/>
        </w:rPr>
        <w:t xml:space="preserve">wettelijk </w:t>
      </w:r>
      <w:r w:rsidR="009437BC">
        <w:rPr>
          <w:rFonts w:eastAsia="Times New Roman" w:cs="Times New Roman"/>
        </w:rPr>
        <w:t>aan moeten voldoen</w:t>
      </w:r>
      <w:r w:rsidR="004E19AF">
        <w:rPr>
          <w:rFonts w:eastAsia="Times New Roman" w:cs="Times New Roman"/>
        </w:rPr>
        <w:t>);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Times New Roman" w:cs="Times New Roman"/>
        </w:rPr>
        <w:t>zorgt voor het doorgeven van de bevindingen van de veiligheidsinspecties</w:t>
      </w:r>
      <w:r w:rsidR="004E19AF">
        <w:rPr>
          <w:rFonts w:eastAsia="Times New Roman" w:cs="Times New Roman"/>
        </w:rPr>
        <w:t>;</w:t>
      </w:r>
    </w:p>
    <w:p w:rsidR="000D61E8" w:rsidRPr="000D61E8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0D61E8">
        <w:rPr>
          <w:rFonts w:eastAsia="Times New Roman" w:cs="Times New Roman"/>
        </w:rPr>
        <w:t xml:space="preserve">laat de buurtbewoners weten hoe eventuele reparaties </w:t>
      </w:r>
      <w:r w:rsidR="000D61E8" w:rsidRPr="000D61E8">
        <w:rPr>
          <w:rFonts w:eastAsia="Times New Roman" w:cs="Times New Roman"/>
        </w:rPr>
        <w:t xml:space="preserve">uit te voeren; </w:t>
      </w:r>
    </w:p>
    <w:p w:rsidR="00DA6D10" w:rsidRPr="000D61E8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0D61E8">
        <w:rPr>
          <w:rFonts w:eastAsia="Times New Roman" w:cs="Times New Roman"/>
        </w:rPr>
        <w:t xml:space="preserve">geeft de termijn door waarbinnen de werkzaamheden </w:t>
      </w:r>
      <w:r w:rsidR="004E19AF" w:rsidRPr="000D61E8">
        <w:rPr>
          <w:rFonts w:eastAsia="Times New Roman" w:cs="Times New Roman"/>
        </w:rPr>
        <w:t xml:space="preserve">afgerond </w:t>
      </w:r>
      <w:r w:rsidRPr="000D61E8">
        <w:rPr>
          <w:rFonts w:eastAsia="Times New Roman" w:cs="Times New Roman"/>
        </w:rPr>
        <w:t>moeten zijn</w:t>
      </w:r>
      <w:r w:rsidR="004E19AF" w:rsidRPr="000D61E8">
        <w:rPr>
          <w:rFonts w:eastAsia="Times New Roman" w:cs="Times New Roman"/>
        </w:rPr>
        <w:t>;</w:t>
      </w:r>
    </w:p>
    <w:p w:rsidR="00DA6D10" w:rsidRPr="00D42ED0" w:rsidRDefault="00DA6D10" w:rsidP="003376D0">
      <w:pPr>
        <w:numPr>
          <w:ilvl w:val="2"/>
          <w:numId w:val="3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Times New Roman" w:cs="Times New Roman"/>
        </w:rPr>
        <w:t>heeft voor haar rekening een collectieve vrijwilligers verzekering afgesloten</w:t>
      </w:r>
      <w:r w:rsidR="004E19AF">
        <w:rPr>
          <w:rFonts w:eastAsia="Times New Roman" w:cs="Times New Roman"/>
        </w:rPr>
        <w:t>.</w:t>
      </w:r>
      <w:r w:rsidRPr="00D42ED0">
        <w:rPr>
          <w:rFonts w:eastAsia="Times New Roman" w:cs="Times New Roman"/>
        </w:rPr>
        <w:t xml:space="preserve"> </w:t>
      </w:r>
    </w:p>
    <w:p w:rsidR="00D42ED0" w:rsidRPr="00D42ED0" w:rsidRDefault="00D42ED0" w:rsidP="003376D0">
      <w:pPr>
        <w:spacing w:after="0" w:line="240" w:lineRule="auto"/>
        <w:ind w:left="720"/>
        <w:contextualSpacing/>
        <w:rPr>
          <w:rFonts w:eastAsia="MS Mincho" w:cs="Times New Roman"/>
          <w:u w:val="single"/>
          <w:lang w:eastAsia="nl-NL"/>
        </w:rPr>
      </w:pPr>
    </w:p>
    <w:p w:rsidR="00DA6D10" w:rsidRPr="00D42ED0" w:rsidRDefault="00DA6D10" w:rsidP="003376D0">
      <w:pPr>
        <w:numPr>
          <w:ilvl w:val="0"/>
          <w:numId w:val="3"/>
        </w:numPr>
        <w:spacing w:after="0" w:line="240" w:lineRule="auto"/>
        <w:contextualSpacing/>
        <w:rPr>
          <w:rFonts w:eastAsia="MS Mincho" w:cs="Times New Roman"/>
          <w:u w:val="single"/>
          <w:lang w:eastAsia="nl-NL"/>
        </w:rPr>
      </w:pPr>
      <w:r w:rsidRPr="00D42ED0">
        <w:rPr>
          <w:rFonts w:eastAsia="Times New Roman" w:cs="Times New Roman"/>
        </w:rPr>
        <w:t>In geval van onveilige situaties vindt directe afstemming tussen de buurtbewoners en de gemeente plaats</w:t>
      </w:r>
      <w:r w:rsidR="008372D5">
        <w:rPr>
          <w:rFonts w:eastAsia="Times New Roman" w:cs="Times New Roman"/>
        </w:rPr>
        <w:t>.</w:t>
      </w:r>
    </w:p>
    <w:p w:rsidR="00DA6D10" w:rsidRPr="00D42ED0" w:rsidRDefault="00DA6D10" w:rsidP="003376D0">
      <w:pPr>
        <w:spacing w:after="0" w:line="240" w:lineRule="auto"/>
        <w:rPr>
          <w:rFonts w:eastAsia="MS Mincho" w:cs="Times New Roman"/>
          <w:lang w:eastAsia="nl-NL"/>
        </w:rPr>
      </w:pPr>
    </w:p>
    <w:p w:rsidR="00DA6D10" w:rsidRPr="00D42ED0" w:rsidRDefault="00DA6D10" w:rsidP="003376D0">
      <w:pPr>
        <w:spacing w:after="0" w:line="240" w:lineRule="auto"/>
        <w:outlineLvl w:val="0"/>
        <w:rPr>
          <w:rFonts w:eastAsia="MS Mincho" w:cs="Times New Roman"/>
          <w:b/>
          <w:lang w:eastAsia="nl-NL"/>
        </w:rPr>
      </w:pPr>
      <w:r w:rsidRPr="00D42ED0">
        <w:rPr>
          <w:rFonts w:eastAsia="MS Mincho" w:cs="Times New Roman"/>
          <w:b/>
          <w:lang w:eastAsia="nl-NL"/>
        </w:rPr>
        <w:t>Overige spelregels</w:t>
      </w:r>
    </w:p>
    <w:p w:rsidR="00DA6D10" w:rsidRPr="00D42ED0" w:rsidRDefault="00DA6D10" w:rsidP="003376D0">
      <w:pPr>
        <w:numPr>
          <w:ilvl w:val="0"/>
          <w:numId w:val="1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 xml:space="preserve">Veranderingen aanbrengen aan de toestellen is niet toegestaan ( de gemeente </w:t>
      </w:r>
      <w:r w:rsidR="008372D5">
        <w:rPr>
          <w:rFonts w:eastAsia="MS Mincho" w:cs="Times New Roman"/>
          <w:lang w:eastAsia="nl-NL"/>
        </w:rPr>
        <w:t xml:space="preserve">is </w:t>
      </w:r>
      <w:r w:rsidRPr="00D42ED0">
        <w:rPr>
          <w:rFonts w:eastAsia="MS Mincho" w:cs="Times New Roman"/>
          <w:lang w:eastAsia="nl-NL"/>
        </w:rPr>
        <w:t>verantwoordelijk  voor de veiligheid).</w:t>
      </w:r>
    </w:p>
    <w:p w:rsidR="00DA6D10" w:rsidRPr="00D42ED0" w:rsidRDefault="00DA6D10" w:rsidP="003376D0">
      <w:pPr>
        <w:numPr>
          <w:ilvl w:val="0"/>
          <w:numId w:val="1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Wijzigingen aanbrengen in de inrichting van de speelp</w:t>
      </w:r>
      <w:r w:rsidR="006830CB">
        <w:rPr>
          <w:rFonts w:eastAsia="MS Mincho" w:cs="Times New Roman"/>
          <w:lang w:eastAsia="nl-NL"/>
        </w:rPr>
        <w:t xml:space="preserve">ek </w:t>
      </w:r>
      <w:r w:rsidRPr="00D42ED0">
        <w:rPr>
          <w:rFonts w:eastAsia="MS Mincho" w:cs="Times New Roman"/>
          <w:lang w:eastAsia="nl-NL"/>
        </w:rPr>
        <w:t>kan niet zonder toestemming van de gemeente.</w:t>
      </w:r>
    </w:p>
    <w:p w:rsidR="00DA6D10" w:rsidRPr="00D42ED0" w:rsidRDefault="00DA6D10" w:rsidP="003376D0">
      <w:pPr>
        <w:numPr>
          <w:ilvl w:val="0"/>
          <w:numId w:val="1"/>
        </w:numPr>
        <w:spacing w:after="0" w:line="240" w:lineRule="auto"/>
        <w:contextualSpacing/>
        <w:rPr>
          <w:rFonts w:eastAsia="MS Mincho" w:cs="Times New Roman"/>
          <w:lang w:eastAsia="nl-NL"/>
        </w:rPr>
      </w:pPr>
      <w:r w:rsidRPr="00D42ED0">
        <w:rPr>
          <w:rFonts w:eastAsia="Times New Roman" w:cs="Times New Roman"/>
        </w:rPr>
        <w:t>Het niet volgens de afspraken uitvoeren van noodzakelijke werkzaamheden kan reden zijn om de overeenkomst te ontbinden.</w:t>
      </w:r>
    </w:p>
    <w:p w:rsidR="00DA6D10" w:rsidRPr="00D42ED0" w:rsidRDefault="00D42ED0" w:rsidP="003376D0">
      <w:pPr>
        <w:numPr>
          <w:ilvl w:val="0"/>
          <w:numId w:val="1"/>
        </w:numPr>
        <w:spacing w:after="0" w:line="240" w:lineRule="auto"/>
        <w:rPr>
          <w:rFonts w:eastAsia="MS Mincho" w:cs="Times New Roman"/>
          <w:lang w:eastAsia="nl-NL"/>
        </w:rPr>
      </w:pPr>
      <w:r>
        <w:rPr>
          <w:rFonts w:eastAsia="Times New Roman" w:cs="Times New Roman"/>
        </w:rPr>
        <w:t>De g</w:t>
      </w:r>
      <w:r w:rsidR="00DA6D10" w:rsidRPr="00D42ED0">
        <w:rPr>
          <w:rFonts w:eastAsia="Times New Roman" w:cs="Times New Roman"/>
        </w:rPr>
        <w:t>emeente blijft de buurtbewoners ondersteunen met advies</w:t>
      </w:r>
      <w:r w:rsidR="004E19AF">
        <w:rPr>
          <w:rFonts w:eastAsia="Times New Roman" w:cs="Times New Roman"/>
        </w:rPr>
        <w:t>.</w:t>
      </w:r>
    </w:p>
    <w:p w:rsidR="00D42ED0" w:rsidRDefault="00DA6D10" w:rsidP="003376D0">
      <w:pPr>
        <w:numPr>
          <w:ilvl w:val="0"/>
          <w:numId w:val="1"/>
        </w:numPr>
        <w:spacing w:after="0" w:line="240" w:lineRule="auto"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Voor overige vragen over kunt u contact met ons opnemen</w:t>
      </w:r>
      <w:r w:rsidR="006830CB">
        <w:rPr>
          <w:rFonts w:eastAsia="MS Mincho" w:cs="Times New Roman"/>
          <w:lang w:eastAsia="nl-NL"/>
        </w:rPr>
        <w:t xml:space="preserve"> </w:t>
      </w:r>
      <w:r w:rsidRPr="00D42ED0">
        <w:rPr>
          <w:rFonts w:eastAsia="MS Mincho" w:cs="Times New Roman"/>
          <w:lang w:eastAsia="nl-NL"/>
        </w:rPr>
        <w:t xml:space="preserve"> </w:t>
      </w:r>
      <w:r w:rsidR="00D42ED0">
        <w:rPr>
          <w:rFonts w:eastAsia="MS Mincho" w:cs="Times New Roman"/>
          <w:lang w:eastAsia="nl-NL"/>
        </w:rPr>
        <w:t xml:space="preserve">via </w:t>
      </w:r>
      <w:hyperlink r:id="rId8" w:history="1">
        <w:r w:rsidR="00D42ED0" w:rsidRPr="00296187">
          <w:rPr>
            <w:rStyle w:val="Hyperlink"/>
            <w:rFonts w:eastAsia="MS Mincho" w:cs="Times New Roman"/>
            <w:lang w:eastAsia="nl-NL"/>
          </w:rPr>
          <w:t>wijkregie@leiderdorp.nl</w:t>
        </w:r>
      </w:hyperlink>
      <w:r w:rsidR="00D42ED0">
        <w:rPr>
          <w:rFonts w:eastAsia="MS Mincho" w:cs="Times New Roman"/>
          <w:lang w:eastAsia="nl-NL"/>
        </w:rPr>
        <w:t xml:space="preserve"> </w:t>
      </w:r>
    </w:p>
    <w:p w:rsidR="00DA6D10" w:rsidRPr="00D42ED0" w:rsidRDefault="00D42ED0" w:rsidP="003376D0">
      <w:pPr>
        <w:spacing w:after="0" w:line="240" w:lineRule="auto"/>
        <w:ind w:left="720"/>
        <w:rPr>
          <w:rFonts w:eastAsia="MS Mincho" w:cs="Times New Roman"/>
          <w:lang w:eastAsia="nl-NL"/>
        </w:rPr>
      </w:pPr>
      <w:r>
        <w:rPr>
          <w:rFonts w:eastAsia="MS Mincho" w:cs="Times New Roman"/>
          <w:lang w:eastAsia="nl-NL"/>
        </w:rPr>
        <w:t>of (071) 54 58 500</w:t>
      </w:r>
      <w:r w:rsidR="004E19AF">
        <w:rPr>
          <w:rFonts w:eastAsia="MS Mincho" w:cs="Times New Roman"/>
          <w:lang w:eastAsia="nl-NL"/>
        </w:rPr>
        <w:t>.</w:t>
      </w:r>
    </w:p>
    <w:p w:rsidR="00DA6D10" w:rsidRPr="00D42ED0" w:rsidRDefault="00DA6D10" w:rsidP="003376D0">
      <w:pPr>
        <w:spacing w:after="0" w:line="240" w:lineRule="auto"/>
        <w:rPr>
          <w:rFonts w:eastAsia="MS Mincho" w:cs="Times New Roman"/>
          <w:lang w:eastAsia="nl-NL"/>
        </w:rPr>
      </w:pPr>
    </w:p>
    <w:p w:rsidR="009E1B27" w:rsidRDefault="00DA6D10" w:rsidP="003376D0">
      <w:pPr>
        <w:spacing w:after="0" w:line="240" w:lineRule="auto"/>
        <w:outlineLvl w:val="0"/>
        <w:rPr>
          <w:rFonts w:eastAsia="MS Mincho" w:cs="Times New Roman"/>
          <w:lang w:eastAsia="nl-NL"/>
        </w:rPr>
      </w:pPr>
      <w:r w:rsidRPr="00D42ED0">
        <w:rPr>
          <w:rFonts w:eastAsia="MS Mincho" w:cs="Times New Roman"/>
          <w:lang w:eastAsia="nl-NL"/>
        </w:rPr>
        <w:t>Wij danken u voor uw inzet!</w:t>
      </w:r>
    </w:p>
    <w:p w:rsidR="00D42ED0" w:rsidRDefault="00D42ED0" w:rsidP="003376D0">
      <w:pPr>
        <w:spacing w:after="0" w:line="240" w:lineRule="auto"/>
        <w:outlineLvl w:val="0"/>
        <w:rPr>
          <w:rFonts w:eastAsia="MS Mincho" w:cs="Times New Roman"/>
          <w:lang w:eastAsia="nl-NL"/>
        </w:rPr>
      </w:pPr>
    </w:p>
    <w:p w:rsidR="00D42ED0" w:rsidRDefault="00D42ED0" w:rsidP="003376D0">
      <w:pPr>
        <w:spacing w:after="0" w:line="240" w:lineRule="auto"/>
        <w:outlineLvl w:val="0"/>
        <w:rPr>
          <w:rFonts w:eastAsia="MS Mincho" w:cs="Times New Roman"/>
          <w:lang w:eastAsia="nl-NL"/>
        </w:rPr>
      </w:pPr>
    </w:p>
    <w:p w:rsidR="00D42ED0" w:rsidRDefault="00D42ED0" w:rsidP="003376D0">
      <w:pPr>
        <w:spacing w:after="0" w:line="240" w:lineRule="auto"/>
        <w:outlineLvl w:val="0"/>
        <w:rPr>
          <w:rFonts w:eastAsia="MS Mincho" w:cs="Times New Roman"/>
          <w:lang w:eastAsia="nl-NL"/>
        </w:rPr>
      </w:pPr>
    </w:p>
    <w:p w:rsidR="00D42ED0" w:rsidRPr="00D42ED0" w:rsidRDefault="00D42ED0" w:rsidP="003376D0">
      <w:pPr>
        <w:spacing w:after="0" w:line="240" w:lineRule="auto"/>
        <w:outlineLvl w:val="0"/>
        <w:rPr>
          <w:rFonts w:eastAsia="MS Mincho" w:cs="Times New Roman"/>
          <w:sz w:val="20"/>
          <w:szCs w:val="20"/>
          <w:lang w:eastAsia="nl-NL"/>
        </w:rPr>
      </w:pPr>
      <w:r w:rsidRPr="00D42ED0">
        <w:rPr>
          <w:rFonts w:eastAsia="MS Mincho" w:cs="Times New Roman"/>
          <w:sz w:val="20"/>
          <w:szCs w:val="20"/>
          <w:lang w:eastAsia="nl-NL"/>
        </w:rPr>
        <w:t>versie juni 2020</w:t>
      </w:r>
    </w:p>
    <w:sectPr w:rsidR="00D42ED0" w:rsidRPr="00D42ED0" w:rsidSect="00CC2988">
      <w:headerReference w:type="default" r:id="rId9"/>
      <w:footerReference w:type="default" r:id="rId10"/>
      <w:pgSz w:w="11906" w:h="16838" w:code="9"/>
      <w:pgMar w:top="2268" w:right="850" w:bottom="994" w:left="1276" w:header="288" w:footer="3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17" w:rsidRDefault="00920317">
      <w:pPr>
        <w:spacing w:after="0" w:line="240" w:lineRule="auto"/>
      </w:pPr>
      <w:r>
        <w:separator/>
      </w:r>
    </w:p>
  </w:endnote>
  <w:endnote w:type="continuationSeparator" w:id="0">
    <w:p w:rsidR="00920317" w:rsidRDefault="0092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B3" w:rsidRDefault="0092031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17" w:rsidRDefault="00920317">
      <w:pPr>
        <w:spacing w:after="0" w:line="240" w:lineRule="auto"/>
      </w:pPr>
      <w:r>
        <w:separator/>
      </w:r>
    </w:p>
  </w:footnote>
  <w:footnote w:type="continuationSeparator" w:id="0">
    <w:p w:rsidR="00920317" w:rsidRDefault="0092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B3" w:rsidRDefault="0092031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0FC4"/>
    <w:multiLevelType w:val="hybridMultilevel"/>
    <w:tmpl w:val="0D304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6CC">
      <w:start w:val="1"/>
      <w:numFmt w:val="bullet"/>
      <w:lvlText w:val="o"/>
      <w:lvlJc w:val="left"/>
      <w:pPr>
        <w:ind w:left="958" w:hanging="244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C35E9"/>
    <w:multiLevelType w:val="hybridMultilevel"/>
    <w:tmpl w:val="AF3AB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72D2E"/>
    <w:multiLevelType w:val="hybridMultilevel"/>
    <w:tmpl w:val="166EF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57"/>
    <w:rsid w:val="000C6699"/>
    <w:rsid w:val="000D61E8"/>
    <w:rsid w:val="00105082"/>
    <w:rsid w:val="00163CEB"/>
    <w:rsid w:val="003376D0"/>
    <w:rsid w:val="004E19AF"/>
    <w:rsid w:val="00645D20"/>
    <w:rsid w:val="006830CB"/>
    <w:rsid w:val="00714F5F"/>
    <w:rsid w:val="007963FA"/>
    <w:rsid w:val="007B29AB"/>
    <w:rsid w:val="007C4645"/>
    <w:rsid w:val="007D12DB"/>
    <w:rsid w:val="008372D5"/>
    <w:rsid w:val="00920317"/>
    <w:rsid w:val="00935F07"/>
    <w:rsid w:val="009437BC"/>
    <w:rsid w:val="00A5033E"/>
    <w:rsid w:val="00D42ED0"/>
    <w:rsid w:val="00DA6D10"/>
    <w:rsid w:val="00DB2876"/>
    <w:rsid w:val="00DF1157"/>
    <w:rsid w:val="00E227D9"/>
    <w:rsid w:val="00F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DA6D10"/>
    <w:pPr>
      <w:tabs>
        <w:tab w:val="center" w:pos="4536"/>
        <w:tab w:val="right" w:pos="9072"/>
      </w:tabs>
    </w:pPr>
    <w:rPr>
      <w:rFonts w:ascii="Arial" w:eastAsia="Times New Roman" w:hAnsi="Arial"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DA6D10"/>
    <w:rPr>
      <w:rFonts w:ascii="Arial" w:eastAsia="Times New Roman" w:hAnsi="Arial" w:cs="Times New Roman"/>
    </w:rPr>
  </w:style>
  <w:style w:type="paragraph" w:styleId="Voettekst">
    <w:name w:val="footer"/>
    <w:basedOn w:val="Standaard"/>
    <w:link w:val="VoettekstChar"/>
    <w:uiPriority w:val="99"/>
    <w:rsid w:val="00DA6D10"/>
    <w:pPr>
      <w:tabs>
        <w:tab w:val="center" w:pos="4536"/>
        <w:tab w:val="right" w:pos="9072"/>
      </w:tabs>
    </w:pPr>
    <w:rPr>
      <w:rFonts w:ascii="Arial" w:eastAsia="Times New Roman" w:hAnsi="Arial" w:cs="Times New Roman"/>
    </w:rPr>
  </w:style>
  <w:style w:type="character" w:customStyle="1" w:styleId="VoettekstChar">
    <w:name w:val="Voettekst Char"/>
    <w:basedOn w:val="Standaardalinea-lettertype"/>
    <w:link w:val="Voettekst"/>
    <w:uiPriority w:val="99"/>
    <w:rsid w:val="00DA6D10"/>
    <w:rPr>
      <w:rFonts w:ascii="Arial" w:eastAsia="Times New Roman" w:hAnsi="Arial" w:cs="Times New Roman"/>
    </w:rPr>
  </w:style>
  <w:style w:type="paragraph" w:styleId="Lijstalinea">
    <w:name w:val="List Paragraph"/>
    <w:basedOn w:val="Standaard"/>
    <w:uiPriority w:val="34"/>
    <w:qFormat/>
    <w:rsid w:val="00DA6D10"/>
    <w:pPr>
      <w:ind w:left="720"/>
      <w:contextualSpacing/>
    </w:pPr>
    <w:rPr>
      <w:rFonts w:ascii="Arial" w:eastAsia="Times New Roman" w:hAnsi="Arial" w:cs="Times New Roman"/>
    </w:rPr>
  </w:style>
  <w:style w:type="character" w:styleId="Hyperlink">
    <w:name w:val="Hyperlink"/>
    <w:basedOn w:val="Standaardalinea-lettertype"/>
    <w:uiPriority w:val="99"/>
    <w:unhideWhenUsed/>
    <w:rsid w:val="00D42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DA6D10"/>
    <w:pPr>
      <w:tabs>
        <w:tab w:val="center" w:pos="4536"/>
        <w:tab w:val="right" w:pos="9072"/>
      </w:tabs>
    </w:pPr>
    <w:rPr>
      <w:rFonts w:ascii="Arial" w:eastAsia="Times New Roman" w:hAnsi="Arial"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DA6D10"/>
    <w:rPr>
      <w:rFonts w:ascii="Arial" w:eastAsia="Times New Roman" w:hAnsi="Arial" w:cs="Times New Roman"/>
    </w:rPr>
  </w:style>
  <w:style w:type="paragraph" w:styleId="Voettekst">
    <w:name w:val="footer"/>
    <w:basedOn w:val="Standaard"/>
    <w:link w:val="VoettekstChar"/>
    <w:uiPriority w:val="99"/>
    <w:rsid w:val="00DA6D10"/>
    <w:pPr>
      <w:tabs>
        <w:tab w:val="center" w:pos="4536"/>
        <w:tab w:val="right" w:pos="9072"/>
      </w:tabs>
    </w:pPr>
    <w:rPr>
      <w:rFonts w:ascii="Arial" w:eastAsia="Times New Roman" w:hAnsi="Arial" w:cs="Times New Roman"/>
    </w:rPr>
  </w:style>
  <w:style w:type="character" w:customStyle="1" w:styleId="VoettekstChar">
    <w:name w:val="Voettekst Char"/>
    <w:basedOn w:val="Standaardalinea-lettertype"/>
    <w:link w:val="Voettekst"/>
    <w:uiPriority w:val="99"/>
    <w:rsid w:val="00DA6D10"/>
    <w:rPr>
      <w:rFonts w:ascii="Arial" w:eastAsia="Times New Roman" w:hAnsi="Arial" w:cs="Times New Roman"/>
    </w:rPr>
  </w:style>
  <w:style w:type="paragraph" w:styleId="Lijstalinea">
    <w:name w:val="List Paragraph"/>
    <w:basedOn w:val="Standaard"/>
    <w:uiPriority w:val="34"/>
    <w:qFormat/>
    <w:rsid w:val="00DA6D10"/>
    <w:pPr>
      <w:ind w:left="720"/>
      <w:contextualSpacing/>
    </w:pPr>
    <w:rPr>
      <w:rFonts w:ascii="Arial" w:eastAsia="Times New Roman" w:hAnsi="Arial" w:cs="Times New Roman"/>
    </w:rPr>
  </w:style>
  <w:style w:type="character" w:styleId="Hyperlink">
    <w:name w:val="Hyperlink"/>
    <w:basedOn w:val="Standaardalinea-lettertype"/>
    <w:uiPriority w:val="99"/>
    <w:unhideWhenUsed/>
    <w:rsid w:val="00D42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jkregie@leiderdorp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28C5419B.dotm</Template>
  <TotalTime>21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Frelier, Madeleine</dc:creator>
  <cp:lastModifiedBy>Rijling, Carla</cp:lastModifiedBy>
  <cp:revision>16</cp:revision>
  <dcterms:created xsi:type="dcterms:W3CDTF">2020-06-18T11:12:00Z</dcterms:created>
  <dcterms:modified xsi:type="dcterms:W3CDTF">2020-06-30T15:23:00Z</dcterms:modified>
</cp:coreProperties>
</file>